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FB" w:rsidRPr="00E410FB" w:rsidRDefault="00E410FB" w:rsidP="00E410FB">
      <w:pPr>
        <w:spacing w:after="160" w:line="259" w:lineRule="auto"/>
        <w:rPr>
          <w:rFonts w:ascii="Calibri" w:eastAsia="Calibri" w:hAnsi="Calibri" w:cs="Times New Roman"/>
        </w:rPr>
      </w:pPr>
      <w:r w:rsidRPr="00E410FB">
        <w:rPr>
          <w:rFonts w:ascii="Calibri" w:eastAsia="Calibri" w:hAnsi="Calibri" w:cs="Times New Roman"/>
        </w:rPr>
        <w:t>Traditional/Indigenous/Ceremony Uses:</w:t>
      </w:r>
    </w:p>
    <w:p w:rsidR="00E410FB" w:rsidRPr="00E410FB" w:rsidRDefault="00E410FB" w:rsidP="00E410FB">
      <w:pPr>
        <w:spacing w:after="160" w:line="259" w:lineRule="auto"/>
        <w:rPr>
          <w:rFonts w:ascii="Calibri" w:eastAsia="Calibri" w:hAnsi="Calibri" w:cs="Times New Roman"/>
        </w:rPr>
      </w:pPr>
      <w:hyperlink r:id="rId5" w:history="1">
        <w:r w:rsidRPr="00E410FB">
          <w:rPr>
            <w:rFonts w:ascii="Calibri" w:eastAsia="Calibri" w:hAnsi="Calibri" w:cs="Times New Roman"/>
            <w:color w:val="0563C1"/>
            <w:u w:val="single"/>
          </w:rPr>
          <w:t>http://listverse.com/2008/05/11/top-10-psychoactive-substances-used-in-religious-ceremonies/</w:t>
        </w:r>
      </w:hyperlink>
      <w:r w:rsidRPr="00E410FB">
        <w:rPr>
          <w:rFonts w:ascii="Calibri" w:eastAsia="Calibri" w:hAnsi="Calibri" w:cs="Times New Roman"/>
        </w:rPr>
        <w:t xml:space="preserve"> </w:t>
      </w:r>
    </w:p>
    <w:p w:rsidR="00E410FB" w:rsidRPr="00E410FB" w:rsidRDefault="00E410FB" w:rsidP="00E410FB">
      <w:pPr>
        <w:spacing w:after="160" w:line="259" w:lineRule="auto"/>
        <w:rPr>
          <w:rFonts w:ascii="Calibri" w:eastAsia="Calibri" w:hAnsi="Calibri" w:cs="Times New Roman"/>
        </w:rPr>
      </w:pPr>
      <w:hyperlink r:id="rId6" w:history="1">
        <w:r w:rsidRPr="00E410FB">
          <w:rPr>
            <w:rFonts w:ascii="Calibri" w:eastAsia="Calibri" w:hAnsi="Calibri" w:cs="Times New Roman"/>
            <w:color w:val="0563C1"/>
            <w:u w:val="single"/>
          </w:rPr>
          <w:t>http://longnow.org/seminars/02010/jan/13/wayfinders-why-ancient-wisdom-matters-modern-world/</w:t>
        </w:r>
      </w:hyperlink>
      <w:r w:rsidRPr="00E410FB">
        <w:rPr>
          <w:rFonts w:ascii="Calibri" w:eastAsia="Calibri" w:hAnsi="Calibri" w:cs="Times New Roman"/>
        </w:rPr>
        <w:t xml:space="preserve"> </w:t>
      </w:r>
    </w:p>
    <w:p w:rsidR="0054537A" w:rsidRDefault="0054537A">
      <w:bookmarkStart w:id="0" w:name="_GoBack"/>
      <w:bookmarkEnd w:id="0"/>
    </w:p>
    <w:sectPr w:rsidR="0054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FB"/>
    <w:rsid w:val="003D4E57"/>
    <w:rsid w:val="0054537A"/>
    <w:rsid w:val="008C73BF"/>
    <w:rsid w:val="00E4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ngnow.org/seminars/02010/jan/13/wayfinders-why-ancient-wisdom-matters-modern-world/" TargetMode="External"/><Relationship Id="rId5" Type="http://schemas.openxmlformats.org/officeDocument/2006/relationships/hyperlink" Target="http://listverse.com/2008/05/11/top-10-psychoactive-substances-used-in-religious-ceremon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Tucson Unified School District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2017-02-20T21:11:00Z</dcterms:created>
  <dcterms:modified xsi:type="dcterms:W3CDTF">2017-02-20T21:11:00Z</dcterms:modified>
</cp:coreProperties>
</file>